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9D" w:rsidRDefault="002D269D" w:rsidP="00EB6800">
      <w:pPr>
        <w:jc w:val="center"/>
        <w:rPr>
          <w:rFonts w:ascii="Arial" w:hAnsi="Arial" w:cs="Arial"/>
          <w:shadow/>
          <w:sz w:val="32"/>
          <w:szCs w:val="32"/>
        </w:rPr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66.5pt;height:69pt" fillcolor="#9400ed" strokecolor="#eaeaea" strokeweight="1pt">
            <v:fill color2="blue" angle="-90" colors="0 #a603ab;13763f #0819fb;22938f #1a8d48;34079f yellow;47841f #ee3f17;57672f #e81766;1 #a603ab" method="none" type="gradient"/>
            <v:shadow color="silver" opacity=".5" offset="-1pt,1pt" offset2="10pt,14pt"/>
            <o:extrusion v:ext="view" rotationangle="20,-20"/>
            <v:textpath style="font-family:&quot;Arial Black&quot;;font-size:28pt;v-text-kern:t" trim="t" fitpath="t" xscale="f" string="Курсова задача № 2&#10;&quot;ЕВРИСТИЧНИ МЕТОДИ І&quot;"/>
          </v:shape>
        </w:pict>
      </w:r>
    </w:p>
    <w:p w:rsidR="002D269D" w:rsidRDefault="002D269D" w:rsidP="00EB6800">
      <w:pPr>
        <w:jc w:val="center"/>
        <w:rPr>
          <w:rFonts w:ascii="Arial" w:hAnsi="Arial" w:cs="Arial"/>
          <w:shadow/>
          <w:sz w:val="32"/>
          <w:szCs w:val="32"/>
        </w:rPr>
      </w:pPr>
    </w:p>
    <w:p w:rsidR="0033780D" w:rsidRPr="0084377E" w:rsidRDefault="00EB6800" w:rsidP="00EB6800">
      <w:pPr>
        <w:jc w:val="center"/>
        <w:rPr>
          <w:rFonts w:asciiTheme="minorHAnsi" w:hAnsiTheme="minorHAnsi" w:cs="Arial"/>
          <w:i/>
          <w:shadow/>
          <w:sz w:val="56"/>
          <w:szCs w:val="56"/>
        </w:rPr>
      </w:pPr>
      <w:r w:rsidRPr="0084377E">
        <w:rPr>
          <w:rFonts w:asciiTheme="minorHAnsi" w:hAnsiTheme="minorHAnsi" w:cs="Arial"/>
          <w:i/>
          <w:shadow/>
          <w:sz w:val="56"/>
          <w:szCs w:val="56"/>
        </w:rPr>
        <w:t>Метод на фокусните обекти</w:t>
      </w:r>
    </w:p>
    <w:p w:rsidR="002D269D" w:rsidRPr="0084377E" w:rsidRDefault="002D269D" w:rsidP="002D269D">
      <w:pPr>
        <w:jc w:val="center"/>
        <w:rPr>
          <w:rFonts w:asciiTheme="minorHAnsi" w:hAnsiTheme="minorHAnsi"/>
          <w:i/>
          <w:shadow/>
          <w:sz w:val="32"/>
          <w:szCs w:val="32"/>
        </w:rPr>
      </w:pPr>
      <w:r w:rsidRPr="0084377E">
        <w:rPr>
          <w:rFonts w:asciiTheme="minorHAnsi" w:hAnsiTheme="minorHAnsi"/>
          <w:i/>
          <w:shadow/>
          <w:sz w:val="32"/>
          <w:szCs w:val="32"/>
        </w:rPr>
        <w:t>ТО – Автоматичен молив</w:t>
      </w:r>
    </w:p>
    <w:p w:rsidR="002D269D" w:rsidRPr="002D269D" w:rsidRDefault="002D269D" w:rsidP="00EB6800">
      <w:pPr>
        <w:jc w:val="center"/>
        <w:rPr>
          <w:rFonts w:ascii="Arial" w:hAnsi="Arial" w:cs="Arial"/>
          <w:shadow/>
          <w:sz w:val="32"/>
          <w:szCs w:val="32"/>
        </w:rPr>
      </w:pPr>
    </w:p>
    <w:p w:rsidR="00EB6800" w:rsidRPr="002D269D" w:rsidRDefault="00EB6800" w:rsidP="00EB6800">
      <w:pPr>
        <w:rPr>
          <w:rFonts w:ascii="Arial" w:hAnsi="Arial" w:cs="Arial"/>
          <w:shadow/>
        </w:rPr>
      </w:pPr>
    </w:p>
    <w:p w:rsidR="00EB6800" w:rsidRPr="0084377E" w:rsidRDefault="00EB6800" w:rsidP="0084377E">
      <w:pPr>
        <w:pStyle w:val="ListParagraph"/>
        <w:numPr>
          <w:ilvl w:val="0"/>
          <w:numId w:val="2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b/>
          <w:shadow/>
          <w:sz w:val="28"/>
          <w:szCs w:val="28"/>
        </w:rPr>
        <w:t>Уточняване на проблема</w:t>
      </w:r>
      <w:r w:rsidRPr="0084377E">
        <w:rPr>
          <w:rFonts w:asciiTheme="minorHAnsi" w:hAnsiTheme="minorHAnsi" w:cs="Arial"/>
          <w:shadow/>
          <w:sz w:val="28"/>
          <w:szCs w:val="28"/>
        </w:rPr>
        <w:t xml:space="preserve"> – Търсим нов външен вид на </w:t>
      </w:r>
      <w:r w:rsidR="00F00D8C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Pr="0084377E">
        <w:rPr>
          <w:rFonts w:asciiTheme="minorHAnsi" w:hAnsiTheme="minorHAnsi" w:cs="Arial"/>
          <w:shadow/>
          <w:sz w:val="28"/>
          <w:szCs w:val="28"/>
        </w:rPr>
        <w:t>.</w:t>
      </w:r>
    </w:p>
    <w:p w:rsidR="000C7C3B" w:rsidRPr="0084377E" w:rsidRDefault="00EB6800" w:rsidP="0084377E">
      <w:pPr>
        <w:pStyle w:val="ListParagraph"/>
        <w:numPr>
          <w:ilvl w:val="0"/>
          <w:numId w:val="2"/>
        </w:numPr>
        <w:jc w:val="both"/>
        <w:rPr>
          <w:rFonts w:asciiTheme="minorHAnsi" w:hAnsiTheme="minorHAnsi" w:cs="Arial"/>
          <w:b/>
          <w:shadow/>
          <w:sz w:val="28"/>
          <w:szCs w:val="28"/>
        </w:rPr>
      </w:pPr>
      <w:r w:rsidRPr="0084377E">
        <w:rPr>
          <w:rFonts w:asciiTheme="minorHAnsi" w:hAnsiTheme="minorHAnsi" w:cs="Arial"/>
          <w:b/>
          <w:shadow/>
          <w:sz w:val="28"/>
          <w:szCs w:val="28"/>
        </w:rPr>
        <w:t>Определяне на съставните части ( основнит</w:t>
      </w:r>
      <w:r w:rsidR="000C7C3B" w:rsidRPr="0084377E">
        <w:rPr>
          <w:rFonts w:asciiTheme="minorHAnsi" w:hAnsiTheme="minorHAnsi" w:cs="Arial"/>
          <w:b/>
          <w:shadow/>
          <w:sz w:val="28"/>
          <w:szCs w:val="28"/>
        </w:rPr>
        <w:t>е функции ) на обекта и фокуса.</w:t>
      </w:r>
    </w:p>
    <w:p w:rsidR="00234FA3" w:rsidRPr="0084377E" w:rsidRDefault="00EB6800" w:rsidP="0084377E">
      <w:pPr>
        <w:pStyle w:val="ListParagraph"/>
        <w:numPr>
          <w:ilvl w:val="0"/>
          <w:numId w:val="4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 xml:space="preserve">Съставните части са </w:t>
      </w:r>
      <w:r w:rsidR="00F00D8C" w:rsidRPr="0084377E">
        <w:rPr>
          <w:rFonts w:asciiTheme="minorHAnsi" w:hAnsiTheme="minorHAnsi" w:cs="Arial"/>
          <w:shadow/>
          <w:sz w:val="28"/>
          <w:szCs w:val="28"/>
        </w:rPr>
        <w:t>корпус, писец, копче щипка</w:t>
      </w:r>
      <w:r w:rsidRPr="0084377E">
        <w:rPr>
          <w:rFonts w:asciiTheme="minorHAnsi" w:hAnsiTheme="minorHAnsi" w:cs="Arial"/>
          <w:shadow/>
          <w:sz w:val="28"/>
          <w:szCs w:val="28"/>
        </w:rPr>
        <w:t xml:space="preserve"> и закрепващи елементи.</w:t>
      </w:r>
      <w:r w:rsidR="00F00D8C" w:rsidRPr="0084377E">
        <w:rPr>
          <w:rFonts w:asciiTheme="minorHAnsi" w:hAnsiTheme="minorHAnsi" w:cs="Arial"/>
          <w:shadow/>
          <w:sz w:val="28"/>
          <w:szCs w:val="28"/>
        </w:rPr>
        <w:t xml:space="preserve"> </w:t>
      </w:r>
      <w:r w:rsidRPr="0084377E">
        <w:rPr>
          <w:rFonts w:asciiTheme="minorHAnsi" w:hAnsiTheme="minorHAnsi" w:cs="Arial"/>
          <w:shadow/>
          <w:sz w:val="28"/>
          <w:szCs w:val="28"/>
        </w:rPr>
        <w:t xml:space="preserve">Основната функция е </w:t>
      </w:r>
      <w:r w:rsidR="00F00D8C" w:rsidRPr="0084377E">
        <w:rPr>
          <w:rFonts w:asciiTheme="minorHAnsi" w:hAnsiTheme="minorHAnsi" w:cs="Arial"/>
          <w:shadow/>
          <w:sz w:val="28"/>
          <w:szCs w:val="28"/>
        </w:rPr>
        <w:t xml:space="preserve">писане </w:t>
      </w:r>
      <w:r w:rsidR="000C7C3B" w:rsidRPr="0084377E">
        <w:rPr>
          <w:rFonts w:asciiTheme="minorHAnsi" w:hAnsiTheme="minorHAnsi" w:cs="Arial"/>
          <w:shadow/>
          <w:sz w:val="28"/>
          <w:szCs w:val="28"/>
        </w:rPr>
        <w:t>или чертане</w:t>
      </w:r>
      <w:r w:rsidRPr="0084377E">
        <w:rPr>
          <w:rFonts w:asciiTheme="minorHAnsi" w:hAnsiTheme="minorHAnsi" w:cs="Arial"/>
          <w:shadow/>
          <w:sz w:val="28"/>
          <w:szCs w:val="28"/>
        </w:rPr>
        <w:t>.</w:t>
      </w:r>
      <w:r w:rsidR="000C7C3B" w:rsidRPr="0084377E">
        <w:rPr>
          <w:rFonts w:asciiTheme="minorHAnsi" w:hAnsiTheme="minorHAnsi" w:cs="Arial"/>
          <w:shadow/>
          <w:sz w:val="28"/>
          <w:szCs w:val="28"/>
        </w:rPr>
        <w:t xml:space="preserve"> </w:t>
      </w:r>
      <w:r w:rsidRPr="0084377E">
        <w:rPr>
          <w:rFonts w:asciiTheme="minorHAnsi" w:hAnsiTheme="minorHAnsi" w:cs="Arial"/>
          <w:b/>
          <w:shadow/>
          <w:sz w:val="28"/>
          <w:szCs w:val="28"/>
        </w:rPr>
        <w:t xml:space="preserve">Фокуса е </w:t>
      </w:r>
      <w:r w:rsidR="00F00D8C" w:rsidRPr="0084377E">
        <w:rPr>
          <w:rFonts w:asciiTheme="minorHAnsi" w:hAnsiTheme="minorHAnsi" w:cs="Arial"/>
          <w:b/>
          <w:shadow/>
          <w:sz w:val="28"/>
          <w:szCs w:val="28"/>
        </w:rPr>
        <w:t>автоматичен молив</w:t>
      </w:r>
      <w:r w:rsidRPr="0084377E">
        <w:rPr>
          <w:rFonts w:asciiTheme="minorHAnsi" w:hAnsiTheme="minorHAnsi" w:cs="Arial"/>
          <w:b/>
          <w:shadow/>
          <w:sz w:val="28"/>
          <w:szCs w:val="28"/>
        </w:rPr>
        <w:t>.</w:t>
      </w:r>
    </w:p>
    <w:p w:rsidR="00EB6800" w:rsidRPr="0084377E" w:rsidRDefault="00EB6800" w:rsidP="0084377E">
      <w:pPr>
        <w:pStyle w:val="ListParagraph"/>
        <w:numPr>
          <w:ilvl w:val="0"/>
          <w:numId w:val="2"/>
        </w:numPr>
        <w:jc w:val="both"/>
        <w:rPr>
          <w:rFonts w:asciiTheme="minorHAnsi" w:hAnsiTheme="minorHAnsi" w:cs="Arial"/>
          <w:b/>
          <w:shadow/>
          <w:sz w:val="28"/>
          <w:szCs w:val="28"/>
        </w:rPr>
      </w:pPr>
      <w:r w:rsidRPr="0084377E">
        <w:rPr>
          <w:rFonts w:asciiTheme="minorHAnsi" w:hAnsiTheme="minorHAnsi" w:cs="Arial"/>
          <w:b/>
          <w:shadow/>
          <w:sz w:val="28"/>
          <w:szCs w:val="28"/>
        </w:rPr>
        <w:t>Прилагателни думи.</w:t>
      </w:r>
    </w:p>
    <w:p w:rsidR="00EB6800" w:rsidRPr="0084377E" w:rsidRDefault="00EB6800" w:rsidP="0084377E">
      <w:pPr>
        <w:pStyle w:val="ListParagraph"/>
        <w:numPr>
          <w:ilvl w:val="0"/>
          <w:numId w:val="4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 xml:space="preserve">Избор на случайни съществителни думи </w:t>
      </w:r>
      <w:r w:rsidR="0005213D" w:rsidRPr="0084377E">
        <w:rPr>
          <w:rFonts w:asciiTheme="minorHAnsi" w:hAnsiTheme="minorHAnsi" w:cs="Arial"/>
          <w:shadow/>
          <w:sz w:val="28"/>
          <w:szCs w:val="28"/>
        </w:rPr>
        <w:t>–</w:t>
      </w:r>
      <w:r w:rsidRPr="0084377E">
        <w:rPr>
          <w:rFonts w:asciiTheme="minorHAnsi" w:hAnsiTheme="minorHAnsi" w:cs="Arial"/>
          <w:shadow/>
          <w:sz w:val="28"/>
          <w:szCs w:val="28"/>
        </w:rPr>
        <w:t xml:space="preserve"> </w:t>
      </w:r>
      <w:r w:rsidR="0005213D" w:rsidRPr="0084377E">
        <w:rPr>
          <w:rFonts w:asciiTheme="minorHAnsi" w:hAnsiTheme="minorHAnsi" w:cs="Arial"/>
          <w:shadow/>
          <w:sz w:val="28"/>
          <w:szCs w:val="28"/>
        </w:rPr>
        <w:t>учебник , вилица , телевизор , бутилка</w:t>
      </w:r>
      <w:r w:rsidR="00B72A9D" w:rsidRPr="0084377E">
        <w:rPr>
          <w:rFonts w:asciiTheme="minorHAnsi" w:hAnsiTheme="minorHAnsi" w:cs="Arial"/>
          <w:shadow/>
          <w:sz w:val="28"/>
          <w:szCs w:val="28"/>
        </w:rPr>
        <w:t xml:space="preserve"> , антена</w:t>
      </w:r>
      <w:r w:rsidR="0005213D" w:rsidRPr="0084377E">
        <w:rPr>
          <w:rFonts w:asciiTheme="minorHAnsi" w:hAnsiTheme="minorHAnsi" w:cs="Arial"/>
          <w:shadow/>
          <w:sz w:val="28"/>
          <w:szCs w:val="28"/>
        </w:rPr>
        <w:t>.</w:t>
      </w:r>
    </w:p>
    <w:p w:rsidR="0005213D" w:rsidRPr="0084377E" w:rsidRDefault="0005213D" w:rsidP="0084377E">
      <w:pPr>
        <w:pStyle w:val="ListParagraph"/>
        <w:numPr>
          <w:ilvl w:val="0"/>
          <w:numId w:val="4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Определяне на признаци на всяка съществителна дума чрез   прилагателни думи. – Учебник – дебел , правоъгълен , скъп.</w:t>
      </w:r>
    </w:p>
    <w:p w:rsidR="0005213D" w:rsidRPr="0084377E" w:rsidRDefault="0005213D" w:rsidP="0084377E">
      <w:pPr>
        <w:pStyle w:val="ListParagraph"/>
        <w:numPr>
          <w:ilvl w:val="0"/>
          <w:numId w:val="7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Вилица – остра , метална , сива.</w:t>
      </w:r>
    </w:p>
    <w:p w:rsidR="0005213D" w:rsidRPr="0084377E" w:rsidRDefault="0005213D" w:rsidP="0084377E">
      <w:pPr>
        <w:pStyle w:val="ListParagraph"/>
        <w:numPr>
          <w:ilvl w:val="0"/>
          <w:numId w:val="7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Телевизор – светещ , черен , тежък.</w:t>
      </w:r>
    </w:p>
    <w:p w:rsidR="0005213D" w:rsidRPr="0084377E" w:rsidRDefault="0005213D" w:rsidP="0084377E">
      <w:pPr>
        <w:pStyle w:val="ListParagraph"/>
        <w:numPr>
          <w:ilvl w:val="0"/>
          <w:numId w:val="7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Бутилка – стъклена , прозрачна , пълна.</w:t>
      </w:r>
    </w:p>
    <w:p w:rsidR="00234FA3" w:rsidRPr="0084377E" w:rsidRDefault="00B72A9D" w:rsidP="0084377E">
      <w:pPr>
        <w:pStyle w:val="ListParagraph"/>
        <w:numPr>
          <w:ilvl w:val="0"/>
          <w:numId w:val="7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Антена – дълга , тънка , метална.</w:t>
      </w:r>
    </w:p>
    <w:p w:rsidR="00F22610" w:rsidRPr="0084377E" w:rsidRDefault="0005213D" w:rsidP="0084377E">
      <w:pPr>
        <w:pStyle w:val="ListParagraph"/>
        <w:numPr>
          <w:ilvl w:val="0"/>
          <w:numId w:val="10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 xml:space="preserve">Свързване на всяка или на двойка 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прилагателни думи с фокуса и търсене по асоциация или аналогия на решение на проблема. –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с дебел писец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 с правоъгълна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щипла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 , скъп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 , остър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, метален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 със сив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 xml:space="preserve"> корпус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 ,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 xml:space="preserve">автоматичен молив  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>със светещ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о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копче, черен автоматичен молив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, тежък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F22610"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9D3988" w:rsidRPr="0084377E">
        <w:rPr>
          <w:rFonts w:asciiTheme="minorHAnsi" w:hAnsiTheme="minorHAnsi" w:cs="Arial"/>
          <w:shadow/>
          <w:sz w:val="28"/>
          <w:szCs w:val="28"/>
        </w:rPr>
        <w:t xml:space="preserve"> със стъклен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 xml:space="preserve"> корпус</w:t>
      </w:r>
      <w:r w:rsidR="009D3988"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9D3988" w:rsidRPr="0084377E">
        <w:rPr>
          <w:rFonts w:asciiTheme="minorHAnsi" w:hAnsiTheme="minorHAnsi" w:cs="Arial"/>
          <w:shadow/>
          <w:sz w:val="28"/>
          <w:szCs w:val="28"/>
        </w:rPr>
        <w:t xml:space="preserve"> с прозрачн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ен</w:t>
      </w:r>
      <w:r w:rsidR="009D3988" w:rsidRPr="0084377E">
        <w:rPr>
          <w:rFonts w:asciiTheme="minorHAnsi" w:hAnsiTheme="minorHAnsi" w:cs="Arial"/>
          <w:shadow/>
          <w:sz w:val="28"/>
          <w:szCs w:val="28"/>
        </w:rPr>
        <w:t xml:space="preserve"> </w:t>
      </w:r>
      <w:r w:rsidR="00D65485" w:rsidRPr="0084377E">
        <w:rPr>
          <w:rFonts w:asciiTheme="minorHAnsi" w:hAnsiTheme="minorHAnsi" w:cs="Arial"/>
          <w:shadow/>
          <w:sz w:val="28"/>
          <w:szCs w:val="28"/>
        </w:rPr>
        <w:t>корпус.</w:t>
      </w:r>
    </w:p>
    <w:p w:rsidR="009D3988" w:rsidRPr="0084377E" w:rsidRDefault="009D3988" w:rsidP="0084377E">
      <w:pPr>
        <w:pStyle w:val="ListParagraph"/>
        <w:numPr>
          <w:ilvl w:val="0"/>
          <w:numId w:val="2"/>
        </w:numPr>
        <w:jc w:val="both"/>
        <w:rPr>
          <w:rFonts w:asciiTheme="minorHAnsi" w:hAnsiTheme="minorHAnsi" w:cs="Arial"/>
          <w:b/>
          <w:shadow/>
          <w:sz w:val="28"/>
          <w:szCs w:val="28"/>
        </w:rPr>
      </w:pPr>
      <w:r w:rsidRPr="0084377E">
        <w:rPr>
          <w:rFonts w:asciiTheme="minorHAnsi" w:hAnsiTheme="minorHAnsi" w:cs="Arial"/>
          <w:b/>
          <w:shadow/>
          <w:sz w:val="28"/>
          <w:szCs w:val="28"/>
        </w:rPr>
        <w:t>Съществителни думи.</w:t>
      </w:r>
    </w:p>
    <w:p w:rsidR="001D5EC1" w:rsidRPr="0084377E" w:rsidRDefault="009D3988" w:rsidP="0084377E">
      <w:pPr>
        <w:pStyle w:val="ListParagraph"/>
        <w:numPr>
          <w:ilvl w:val="0"/>
          <w:numId w:val="8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Избор на съществителни думи – наименования на обекти от околната за изходния ТО среда.</w:t>
      </w:r>
      <w:r w:rsidR="001D5EC1" w:rsidRPr="0084377E">
        <w:rPr>
          <w:rFonts w:asciiTheme="minorHAnsi" w:hAnsiTheme="minorHAnsi" w:cs="Arial"/>
          <w:shadow/>
          <w:sz w:val="28"/>
          <w:szCs w:val="28"/>
        </w:rPr>
        <w:t xml:space="preserve"> – </w:t>
      </w:r>
      <w:r w:rsidR="0013184A" w:rsidRPr="0084377E">
        <w:rPr>
          <w:rFonts w:asciiTheme="minorHAnsi" w:hAnsiTheme="minorHAnsi" w:cs="Arial"/>
          <w:shadow/>
          <w:sz w:val="28"/>
          <w:szCs w:val="28"/>
        </w:rPr>
        <w:t>лист</w:t>
      </w:r>
      <w:r w:rsidR="001D5EC1"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13184A" w:rsidRPr="0084377E">
        <w:rPr>
          <w:rFonts w:asciiTheme="minorHAnsi" w:hAnsiTheme="minorHAnsi" w:cs="Arial"/>
          <w:shadow/>
          <w:sz w:val="28"/>
          <w:szCs w:val="28"/>
        </w:rPr>
        <w:t>химикалга</w:t>
      </w:r>
      <w:r w:rsidR="001D5EC1"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13184A" w:rsidRPr="0084377E">
        <w:rPr>
          <w:rFonts w:asciiTheme="minorHAnsi" w:hAnsiTheme="minorHAnsi" w:cs="Arial"/>
          <w:shadow/>
          <w:sz w:val="28"/>
          <w:szCs w:val="28"/>
        </w:rPr>
        <w:t>гума</w:t>
      </w:r>
      <w:r w:rsidR="001D5EC1" w:rsidRPr="0084377E">
        <w:rPr>
          <w:rFonts w:asciiTheme="minorHAnsi" w:hAnsiTheme="minorHAnsi" w:cs="Arial"/>
          <w:shadow/>
          <w:sz w:val="28"/>
          <w:szCs w:val="28"/>
        </w:rPr>
        <w:t>.</w:t>
      </w:r>
    </w:p>
    <w:p w:rsidR="001D5EC1" w:rsidRPr="0084377E" w:rsidRDefault="001D5EC1" w:rsidP="0084377E">
      <w:pPr>
        <w:pStyle w:val="ListParagraph"/>
        <w:numPr>
          <w:ilvl w:val="0"/>
          <w:numId w:val="9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lastRenderedPageBreak/>
        <w:t>Избор на случайни</w:t>
      </w:r>
      <w:r w:rsidR="002B433D" w:rsidRPr="0084377E">
        <w:rPr>
          <w:rFonts w:asciiTheme="minorHAnsi" w:hAnsiTheme="minorHAnsi" w:cs="Arial"/>
          <w:shadow/>
          <w:sz w:val="28"/>
          <w:szCs w:val="28"/>
        </w:rPr>
        <w:t xml:space="preserve"> съществителни думи. – Портокал</w:t>
      </w:r>
      <w:r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2B433D" w:rsidRPr="0084377E">
        <w:rPr>
          <w:rFonts w:asciiTheme="minorHAnsi" w:hAnsiTheme="minorHAnsi" w:cs="Arial"/>
          <w:shadow/>
          <w:sz w:val="28"/>
          <w:szCs w:val="28"/>
        </w:rPr>
        <w:t>диамант</w:t>
      </w:r>
      <w:r w:rsidRPr="0084377E">
        <w:rPr>
          <w:rFonts w:asciiTheme="minorHAnsi" w:hAnsiTheme="minorHAnsi" w:cs="Arial"/>
          <w:shadow/>
          <w:sz w:val="28"/>
          <w:szCs w:val="28"/>
        </w:rPr>
        <w:t>, часовник.</w:t>
      </w:r>
    </w:p>
    <w:p w:rsidR="002B433D" w:rsidRPr="0084377E" w:rsidRDefault="009C5DFC" w:rsidP="0084377E">
      <w:pPr>
        <w:pStyle w:val="ListParagraph"/>
        <w:numPr>
          <w:ilvl w:val="0"/>
          <w:numId w:val="9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Свързване на думите</w:t>
      </w:r>
      <w:r w:rsidR="0057669A" w:rsidRPr="0084377E">
        <w:rPr>
          <w:rFonts w:asciiTheme="minorHAnsi" w:hAnsiTheme="minorHAnsi" w:cs="Arial"/>
          <w:shadow/>
          <w:sz w:val="28"/>
          <w:szCs w:val="28"/>
        </w:rPr>
        <w:t xml:space="preserve"> с фокуса с помощта на подходящи предлози и/или съюзи и търсене на решение на пробле</w:t>
      </w:r>
      <w:r w:rsidR="002B433D" w:rsidRPr="0084377E">
        <w:rPr>
          <w:rFonts w:asciiTheme="minorHAnsi" w:hAnsiTheme="minorHAnsi" w:cs="Arial"/>
          <w:shadow/>
          <w:sz w:val="28"/>
          <w:szCs w:val="28"/>
        </w:rPr>
        <w:t xml:space="preserve">ма по аналогия или асоциация. </w:t>
      </w:r>
    </w:p>
    <w:p w:rsidR="002B433D" w:rsidRPr="0084377E" w:rsidRDefault="002B433D" w:rsidP="0084377E">
      <w:pPr>
        <w:pStyle w:val="ListParagraph"/>
        <w:numPr>
          <w:ilvl w:val="0"/>
          <w:numId w:val="11"/>
        </w:numPr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 xml:space="preserve"> с гумичка и оранжев цвят, автоматичен молив с диамантен корпус и часовник, автоматичен молив с писалка от другата страна, автоматичен молив с тайно местенце за скриване на малки листчета.</w:t>
      </w:r>
    </w:p>
    <w:p w:rsidR="0086569D" w:rsidRPr="0084377E" w:rsidRDefault="0057669A" w:rsidP="0084377E">
      <w:pPr>
        <w:pStyle w:val="ListParagraph"/>
        <w:numPr>
          <w:ilvl w:val="0"/>
          <w:numId w:val="2"/>
        </w:numPr>
        <w:jc w:val="both"/>
        <w:rPr>
          <w:rFonts w:asciiTheme="minorHAnsi" w:hAnsiTheme="minorHAnsi" w:cs="Arial"/>
          <w:b/>
          <w:shadow/>
          <w:sz w:val="28"/>
          <w:szCs w:val="28"/>
        </w:rPr>
      </w:pPr>
      <w:r w:rsidRPr="0084377E">
        <w:rPr>
          <w:rFonts w:asciiTheme="minorHAnsi" w:hAnsiTheme="minorHAnsi" w:cs="Arial"/>
          <w:b/>
          <w:shadow/>
          <w:sz w:val="28"/>
          <w:szCs w:val="28"/>
        </w:rPr>
        <w:t>Глаголи.</w:t>
      </w:r>
    </w:p>
    <w:p w:rsidR="0086569D" w:rsidRPr="0084377E" w:rsidRDefault="0086569D" w:rsidP="0084377E">
      <w:pPr>
        <w:ind w:left="360"/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>Избор на  „технически” глаголи. – Режа , пиля , дупча.</w:t>
      </w:r>
    </w:p>
    <w:p w:rsidR="0005213D" w:rsidRPr="0084377E" w:rsidRDefault="0086569D" w:rsidP="0084377E">
      <w:pPr>
        <w:ind w:left="360"/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 xml:space="preserve">Избор на случайни глаголи. -  Ходя , пия , 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>говоря, мисля</w:t>
      </w:r>
    </w:p>
    <w:p w:rsidR="0086569D" w:rsidRPr="0084377E" w:rsidRDefault="0086569D" w:rsidP="0084377E">
      <w:pPr>
        <w:ind w:left="360"/>
        <w:jc w:val="both"/>
        <w:rPr>
          <w:rFonts w:asciiTheme="minorHAnsi" w:hAnsiTheme="minorHAnsi" w:cs="Arial"/>
          <w:shadow/>
          <w:sz w:val="28"/>
          <w:szCs w:val="28"/>
        </w:rPr>
      </w:pPr>
      <w:r w:rsidRPr="0084377E">
        <w:rPr>
          <w:rFonts w:asciiTheme="minorHAnsi" w:hAnsiTheme="minorHAnsi" w:cs="Arial"/>
          <w:shadow/>
          <w:sz w:val="28"/>
          <w:szCs w:val="28"/>
        </w:rPr>
        <w:t xml:space="preserve"> Свързване на глаголите с фокуса чрез подходящи съединителни думи и търсене по асоциация или аналогия</w:t>
      </w:r>
      <w:r w:rsidR="00275B0C" w:rsidRPr="0084377E">
        <w:rPr>
          <w:rFonts w:asciiTheme="minorHAnsi" w:hAnsiTheme="minorHAnsi" w:cs="Arial"/>
          <w:shadow/>
          <w:sz w:val="28"/>
          <w:szCs w:val="28"/>
        </w:rPr>
        <w:t xml:space="preserve"> на решение на проблема. – Режещ 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275B0C" w:rsidRPr="0084377E">
        <w:rPr>
          <w:rFonts w:asciiTheme="minorHAnsi" w:hAnsiTheme="minorHAnsi" w:cs="Arial"/>
          <w:shadow/>
          <w:sz w:val="28"/>
          <w:szCs w:val="28"/>
        </w:rPr>
        <w:t xml:space="preserve"> , 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>автоматичен молив</w:t>
      </w:r>
      <w:r w:rsidR="00275B0C" w:rsidRPr="0084377E">
        <w:rPr>
          <w:rFonts w:asciiTheme="minorHAnsi" w:hAnsiTheme="minorHAnsi" w:cs="Arial"/>
          <w:shadow/>
          <w:sz w:val="28"/>
          <w:szCs w:val="28"/>
        </w:rPr>
        <w:t xml:space="preserve"> с добре 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>заострен</w:t>
      </w:r>
      <w:r w:rsidR="00275B0C" w:rsidRPr="0084377E">
        <w:rPr>
          <w:rFonts w:asciiTheme="minorHAnsi" w:hAnsiTheme="minorHAnsi" w:cs="Arial"/>
          <w:shadow/>
          <w:sz w:val="28"/>
          <w:szCs w:val="28"/>
        </w:rPr>
        <w:t xml:space="preserve"> 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>писец</w:t>
      </w:r>
      <w:r w:rsidR="00275B0C"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>автоматичен молив  с тирбушон</w:t>
      </w:r>
      <w:r w:rsidR="00275B0C" w:rsidRPr="0084377E">
        <w:rPr>
          <w:rFonts w:asciiTheme="minorHAnsi" w:hAnsiTheme="minorHAnsi" w:cs="Arial"/>
          <w:shadow/>
          <w:sz w:val="28"/>
          <w:szCs w:val="28"/>
        </w:rPr>
        <w:t xml:space="preserve">, 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 xml:space="preserve">автоматичен молив </w:t>
      </w:r>
      <w:r w:rsidR="00275B0C" w:rsidRPr="0084377E">
        <w:rPr>
          <w:rFonts w:asciiTheme="minorHAnsi" w:hAnsiTheme="minorHAnsi" w:cs="Arial"/>
          <w:shadow/>
          <w:sz w:val="28"/>
          <w:szCs w:val="28"/>
        </w:rPr>
        <w:t>с халка за носен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>е на колан</w:t>
      </w:r>
      <w:r w:rsidR="00275B0C" w:rsidRPr="0084377E">
        <w:rPr>
          <w:rFonts w:asciiTheme="minorHAnsi" w:hAnsiTheme="minorHAnsi" w:cs="Arial"/>
          <w:shadow/>
          <w:sz w:val="28"/>
          <w:szCs w:val="28"/>
        </w:rPr>
        <w:t xml:space="preserve">, специален </w:t>
      </w:r>
      <w:r w:rsidR="002D269D" w:rsidRPr="0084377E">
        <w:rPr>
          <w:rFonts w:asciiTheme="minorHAnsi" w:hAnsiTheme="minorHAnsi" w:cs="Arial"/>
          <w:shadow/>
          <w:sz w:val="28"/>
          <w:szCs w:val="28"/>
        </w:rPr>
        <w:t>автоматичен молив който може да говори, автоматичен молив притвжаващ изкуствен интелект (помага при решаването на някакъв проблем);</w:t>
      </w:r>
    </w:p>
    <w:sectPr w:rsidR="0086569D" w:rsidRPr="0084377E" w:rsidSect="0084377E">
      <w:pgSz w:w="11906" w:h="16838"/>
      <w:pgMar w:top="1985" w:right="1416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4505C"/>
    <w:multiLevelType w:val="hybridMultilevel"/>
    <w:tmpl w:val="637E6D1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E5E8D"/>
    <w:multiLevelType w:val="hybridMultilevel"/>
    <w:tmpl w:val="1D860E66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354F94"/>
    <w:multiLevelType w:val="hybridMultilevel"/>
    <w:tmpl w:val="6CD800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F171A"/>
    <w:multiLevelType w:val="hybridMultilevel"/>
    <w:tmpl w:val="DBB8B52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57EA8"/>
    <w:multiLevelType w:val="hybridMultilevel"/>
    <w:tmpl w:val="735E4402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8A4F4B"/>
    <w:multiLevelType w:val="hybridMultilevel"/>
    <w:tmpl w:val="7EB68AE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524E3"/>
    <w:multiLevelType w:val="hybridMultilevel"/>
    <w:tmpl w:val="5BB0D5D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263FF"/>
    <w:multiLevelType w:val="hybridMultilevel"/>
    <w:tmpl w:val="08621B20"/>
    <w:lvl w:ilvl="0" w:tplc="EC087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4A1FEA">
      <w:numFmt w:val="none"/>
      <w:lvlText w:val=""/>
      <w:lvlJc w:val="left"/>
      <w:pPr>
        <w:tabs>
          <w:tab w:val="num" w:pos="360"/>
        </w:tabs>
      </w:pPr>
    </w:lvl>
    <w:lvl w:ilvl="2" w:tplc="97A648B8">
      <w:numFmt w:val="none"/>
      <w:lvlText w:val=""/>
      <w:lvlJc w:val="left"/>
      <w:pPr>
        <w:tabs>
          <w:tab w:val="num" w:pos="360"/>
        </w:tabs>
      </w:pPr>
    </w:lvl>
    <w:lvl w:ilvl="3" w:tplc="2A6498A0">
      <w:numFmt w:val="none"/>
      <w:lvlText w:val=""/>
      <w:lvlJc w:val="left"/>
      <w:pPr>
        <w:tabs>
          <w:tab w:val="num" w:pos="360"/>
        </w:tabs>
      </w:pPr>
    </w:lvl>
    <w:lvl w:ilvl="4" w:tplc="DF844F28">
      <w:numFmt w:val="none"/>
      <w:lvlText w:val=""/>
      <w:lvlJc w:val="left"/>
      <w:pPr>
        <w:tabs>
          <w:tab w:val="num" w:pos="360"/>
        </w:tabs>
      </w:pPr>
    </w:lvl>
    <w:lvl w:ilvl="5" w:tplc="050CFDB8">
      <w:numFmt w:val="none"/>
      <w:lvlText w:val=""/>
      <w:lvlJc w:val="left"/>
      <w:pPr>
        <w:tabs>
          <w:tab w:val="num" w:pos="360"/>
        </w:tabs>
      </w:pPr>
    </w:lvl>
    <w:lvl w:ilvl="6" w:tplc="3B407526">
      <w:numFmt w:val="none"/>
      <w:lvlText w:val=""/>
      <w:lvlJc w:val="left"/>
      <w:pPr>
        <w:tabs>
          <w:tab w:val="num" w:pos="360"/>
        </w:tabs>
      </w:pPr>
    </w:lvl>
    <w:lvl w:ilvl="7" w:tplc="CD327012">
      <w:numFmt w:val="none"/>
      <w:lvlText w:val=""/>
      <w:lvlJc w:val="left"/>
      <w:pPr>
        <w:tabs>
          <w:tab w:val="num" w:pos="360"/>
        </w:tabs>
      </w:pPr>
    </w:lvl>
    <w:lvl w:ilvl="8" w:tplc="C9348EE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8BC37A7"/>
    <w:multiLevelType w:val="hybridMultilevel"/>
    <w:tmpl w:val="81C00BFA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0368EA"/>
    <w:multiLevelType w:val="hybridMultilevel"/>
    <w:tmpl w:val="4CC813A2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D920CC8"/>
    <w:multiLevelType w:val="hybridMultilevel"/>
    <w:tmpl w:val="836432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stylePaneFormatFilter w:val="3F01"/>
  <w:defaultTabStop w:val="708"/>
  <w:hyphenationZone w:val="425"/>
  <w:characterSpacingControl w:val="doNotCompress"/>
  <w:compat/>
  <w:rsids>
    <w:rsidRoot w:val="00EB6800"/>
    <w:rsid w:val="0005213D"/>
    <w:rsid w:val="0008696A"/>
    <w:rsid w:val="000C7C3B"/>
    <w:rsid w:val="0013184A"/>
    <w:rsid w:val="001D5EC1"/>
    <w:rsid w:val="001F446C"/>
    <w:rsid w:val="001F505E"/>
    <w:rsid w:val="00234FA3"/>
    <w:rsid w:val="00275B0C"/>
    <w:rsid w:val="002A7C1F"/>
    <w:rsid w:val="002B433D"/>
    <w:rsid w:val="002D269D"/>
    <w:rsid w:val="0033780D"/>
    <w:rsid w:val="00367B6B"/>
    <w:rsid w:val="00464779"/>
    <w:rsid w:val="00464A09"/>
    <w:rsid w:val="004E3C1B"/>
    <w:rsid w:val="00542CB4"/>
    <w:rsid w:val="00552B23"/>
    <w:rsid w:val="0057669A"/>
    <w:rsid w:val="005A2D16"/>
    <w:rsid w:val="00770CC5"/>
    <w:rsid w:val="0084377E"/>
    <w:rsid w:val="0086569D"/>
    <w:rsid w:val="00872AE6"/>
    <w:rsid w:val="0089489B"/>
    <w:rsid w:val="009620D2"/>
    <w:rsid w:val="009A7BC7"/>
    <w:rsid w:val="009C5DFC"/>
    <w:rsid w:val="009D3988"/>
    <w:rsid w:val="00AC198D"/>
    <w:rsid w:val="00B0536B"/>
    <w:rsid w:val="00B72A9D"/>
    <w:rsid w:val="00BE6425"/>
    <w:rsid w:val="00D05C4A"/>
    <w:rsid w:val="00D17A14"/>
    <w:rsid w:val="00D65485"/>
    <w:rsid w:val="00DF25CF"/>
    <w:rsid w:val="00EB6800"/>
    <w:rsid w:val="00F00D8C"/>
    <w:rsid w:val="00F22610"/>
    <w:rsid w:val="00F80D73"/>
    <w:rsid w:val="00FA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0C7C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Метод на фокусните обекти</vt:lpstr>
    </vt:vector>
  </TitlesOfParts>
  <Company>Home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 на фокусните обекти</dc:title>
  <dc:creator>Peter Angelov</dc:creator>
  <cp:lastModifiedBy>Dimitar Georgieff</cp:lastModifiedBy>
  <cp:revision>13</cp:revision>
  <dcterms:created xsi:type="dcterms:W3CDTF">2007-10-29T19:31:00Z</dcterms:created>
  <dcterms:modified xsi:type="dcterms:W3CDTF">2007-10-29T20:14:00Z</dcterms:modified>
</cp:coreProperties>
</file>